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32"/>
          <w:szCs w:val="32"/>
        </w:rPr>
        <w:t>化工行业职业技能鉴定先进单位自评表</w:t>
      </w:r>
    </w:p>
    <w:bookmarkEnd w:id="0"/>
    <w:tbl>
      <w:tblPr>
        <w:tblStyle w:val="2"/>
        <w:tblW w:w="93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3825"/>
        <w:gridCol w:w="700"/>
        <w:gridCol w:w="2622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tblHeader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自评项目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标     准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分值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评  分  办  法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2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 xml:space="preserve">制度建设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10分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《鉴定机构管理制度》、《考务管理制度》、《财务管理制度》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《岗位责任制度》、《档案管理制度》等管理制度齐全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缺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项扣1分。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实行制度公开，认真执行各项制度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优秀5分，合格3分。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2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基本条件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分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宋体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有专用办公用房、办公设备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满足鉴定工作需要，有专人负责鉴定管理。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按要求进行机构年检注册。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优秀5分，合格3分。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有属于鉴定机构的固定考核鉴定场所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设备且符合开展鉴定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要求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管理完好。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优秀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分，合格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分，没有固定考场记0分。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所开展鉴定工种相关的鉴定规范、鉴定标准和培训资料齐全。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优秀5分，合格3分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人员管理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10分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考务管理人员、质量督导员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考评员配备齐全，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各类人员工作有序衔接。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缺一项扣2分，扣完为止。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定期参加培训，持卡上岗。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每次鉴定按要求选派考评员、质量督导员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不定期参加培训扣2分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不按要求派遣扣3分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。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2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考务管理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分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及时上报年度工作计划和工作总结，工作计划执行情况好。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按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照在线考务系统执行鉴定流程，无违规或弄虚作假行为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优秀5分，合格3分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。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严格审查申报人员资格条件，无弄虚作假现象。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有弄虚作假情况记0分。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按规定申领鉴定试卷，鉴定试卷专人领取、保管，有交接手续，符合保密要求，无泄密事件。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不按要求申领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和使用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试卷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试卷保密不符合要求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扣5分。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按规定阅卷评分，及时准确汇总成绩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按要求上报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成绩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优秀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分，合格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分。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档案管理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5分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各种档案资料保存完好（申报表、成绩汇总表、证书发放表、试卷、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考场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安排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考场记录、质量督导报告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等）。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优秀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分，合格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分。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2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鉴定情况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分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定期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开展鉴定工作，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考场布置规范，考试纪律严肃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。考场记录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质量督考报告详细、真实。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优秀1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0分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合格6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分。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积极宣传国家技能人才工作政策，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所在单位（地区）技能人才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持证率较高。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持证率每10%记1分。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技术工作与活动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15分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参与国家职业技能标准修订。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优秀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分，合格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分。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积极组织和参与各类技能竞赛、技术交流活动等。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优秀1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0分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合格6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分。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83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合  计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F3"/>
    <w:rsid w:val="00D624F3"/>
    <w:rsid w:val="3243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2020-03-04T08:03:00Z</dcterms:created>
  <dc:creator>Purekeep</dc:creator>
  <cp:lastModifiedBy>Purekeep</cp:lastModifiedBy>
  <dcterms:modified xsi:type="dcterms:W3CDTF">2020-03-04T08:05:21Z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