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ascii="黑体" w:hAnsi="黑体" w:eastAsia="黑体" w:cs="Times New Roman"/>
          <w:sz w:val="28"/>
          <w:szCs w:val="28"/>
        </w:rPr>
        <w:t xml:space="preserve">2         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第十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三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届全国石油和化工行业职业技能竞赛决赛报名汇总表</w:t>
      </w:r>
    </w:p>
    <w:p>
      <w:pPr>
        <w:adjustRightInd w:val="0"/>
        <w:snapToGrid w:val="0"/>
        <w:spacing w:before="312" w:beforeLines="10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推荐单位（盖章）：                                            参赛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职业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：</w:t>
      </w:r>
      <w:bookmarkStart w:id="0" w:name="_GoBack"/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工业废水处理工</w:t>
      </w:r>
      <w:bookmarkEnd w:id="0"/>
    </w:p>
    <w:tbl>
      <w:tblPr>
        <w:tblStyle w:val="4"/>
        <w:tblW w:w="13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1"/>
        <w:gridCol w:w="639"/>
        <w:gridCol w:w="527"/>
        <w:gridCol w:w="527"/>
        <w:gridCol w:w="2985"/>
        <w:gridCol w:w="851"/>
        <w:gridCol w:w="1134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性</w:t>
            </w:r>
          </w:p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技术职称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或职业资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格等级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移动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技术指导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选手3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经办人：                         联系电话：                      联系邮箱：    </w:t>
      </w:r>
    </w:p>
    <w:p>
      <w:pPr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（此表可复制，电子版可在化学工业职业技能鉴定指导中心网站下载，网址：</w:t>
      </w:r>
      <w:r>
        <w:rPr>
          <w:rFonts w:ascii="Times New Roman" w:hAnsi="Times New Roman" w:eastAsia="仿宋_GB2312" w:cs="Times New Roman"/>
          <w:color w:val="auto"/>
          <w:sz w:val="28"/>
          <w:szCs w:val="28"/>
          <w:u w:val="none"/>
        </w:rPr>
        <w:t>www.ciosta.org.cn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，联系邮箱务必填写，后续相关资料发此邮箱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/>
    <w:sectPr>
      <w:pgSz w:w="16838" w:h="11906" w:orient="landscape"/>
      <w:pgMar w:top="1531" w:right="1440" w:bottom="153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61679"/>
    <w:rsid w:val="33B61679"/>
    <w:rsid w:val="413F55E7"/>
    <w:rsid w:val="415910ED"/>
    <w:rsid w:val="589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标题 1 字符"/>
    <w:basedOn w:val="5"/>
    <w:link w:val="2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2021-06-25T02:20:00Z</dcterms:created>
  <dc:creator>Purekeep</dc:creator>
  <cp:lastModifiedBy>Purekeep</cp:lastModifiedBy>
  <dcterms:modified xsi:type="dcterms:W3CDTF">2021-06-25T02:21:09Z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96FFFB958CE34D4CBBBFE7314A202CBE</vt:lpwstr>
  </property>
</Properties>
</file>