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黑体" w:cs="Times New Roman"/>
          <w:spacing w:val="0"/>
          <w:w w:val="1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附件1</w:t>
      </w:r>
      <w:r>
        <w:rPr>
          <w:rFonts w:hint="default" w:ascii="Times New Roman" w:hAnsi="Times New Roman" w:eastAsia="黑体" w:cs="Times New Roman"/>
          <w:spacing w:val="0"/>
          <w:w w:val="100"/>
          <w:sz w:val="28"/>
          <w:szCs w:val="28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w w:val="10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0"/>
          <w:w w:val="100"/>
          <w:kern w:val="2"/>
          <w:sz w:val="32"/>
          <w:szCs w:val="32"/>
          <w:lang w:val="en-US" w:eastAsia="zh-CN" w:bidi="ar-SA"/>
        </w:rPr>
        <w:t>第十四届全国石油和化工行业职业技能竞赛承办单位申请表</w:t>
      </w:r>
    </w:p>
    <w:bookmarkEnd w:id="0"/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2327"/>
        <w:gridCol w:w="1413"/>
        <w:gridCol w:w="1349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687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687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  <w:t>承办赛项</w:t>
            </w:r>
          </w:p>
        </w:tc>
        <w:tc>
          <w:tcPr>
            <w:tcW w:w="6687" w:type="dxa"/>
            <w:gridSpan w:val="4"/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承办规模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>（选手）</w:t>
            </w:r>
          </w:p>
        </w:tc>
        <w:tc>
          <w:tcPr>
            <w:tcW w:w="6687" w:type="dxa"/>
            <w:gridSpan w:val="4"/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仿宋_GB2312" w:cs="Times New Roman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  <w:t>单位办赛经验</w:t>
            </w:r>
          </w:p>
        </w:tc>
        <w:tc>
          <w:tcPr>
            <w:tcW w:w="668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  <w:t xml:space="preserve">1.举办过：全国大赛□ 省级竞赛□ 市级竞赛□ 行业竞赛□ 单位竞赛□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  <w:t xml:space="preserve">2.举办过的主要竞赛名称及赛项： 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pacing w:val="0"/>
                <w:w w:val="1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lang w:eastAsia="zh-CN"/>
              </w:rPr>
              <w:t>（需提供证明材料）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  <w:t>单位情况简介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>800字以内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8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  <w:t>内容包含：1、竞赛场所、设施和器材情况（附表格及照片）；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  <w:t>竞赛经费保障情况</w:t>
            </w: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  <w:t>。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</w:rPr>
              <w:t>竞赛场地设施条件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多功能会议室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容纳人数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型号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配置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实训场地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容纳人数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>赛场监控设备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>后勤、宣传保障</w:t>
            </w:r>
          </w:p>
        </w:tc>
        <w:tc>
          <w:tcPr>
            <w:tcW w:w="232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周边酒店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容纳人数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领队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场地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容纳人数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开闭幕式场地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  <w:t>容纳人数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3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>交通情况</w:t>
            </w:r>
          </w:p>
        </w:tc>
        <w:tc>
          <w:tcPr>
            <w:tcW w:w="668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>机场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    高铁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  <w:t>申报单位盖章</w:t>
            </w:r>
          </w:p>
        </w:tc>
        <w:tc>
          <w:tcPr>
            <w:tcW w:w="66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lang w:val="en-US" w:eastAsia="zh-CN"/>
              </w:rPr>
              <w:t>以上情况属实，能为大赛顺利进行提供各项保障。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</w:rPr>
              <w:t>单位盖章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ind w:firstLine="3600" w:firstLineChars="1500"/>
              <w:rPr>
                <w:rFonts w:hint="default" w:ascii="Times New Roman" w:hAnsi="Times New Roman" w:eastAsia="仿宋_GB2312" w:cs="Times New Roman"/>
                <w:spacing w:val="0"/>
                <w:w w:val="100"/>
                <w:sz w:val="44"/>
                <w:szCs w:val="4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3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327" w:type="dxa"/>
            <w:noWrap w:val="0"/>
            <w:vAlign w:val="bottom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pacing w:val="0"/>
                <w:w w:val="100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947" w:type="dxa"/>
            <w:gridSpan w:val="2"/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sz w:val="28"/>
                <w:szCs w:val="28"/>
                <w:lang w:eastAsia="zh-CN"/>
              </w:rPr>
            </w:pPr>
          </w:p>
        </w:tc>
      </w:tr>
    </w:tbl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EF549"/>
    <w:multiLevelType w:val="singleLevel"/>
    <w:tmpl w:val="5E3EF54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C4D4E"/>
    <w:rsid w:val="413F55E7"/>
    <w:rsid w:val="415910ED"/>
    <w:rsid w:val="519C4D4E"/>
    <w:rsid w:val="5891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7"/>
    <w:qFormat/>
    <w:uiPriority w:val="0"/>
    <w:pPr>
      <w:keepNext/>
      <w:keepLines/>
      <w:spacing w:after="50" w:afterLines="50" w:line="240" w:lineRule="auto"/>
      <w:jc w:val="left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hint="eastAsia" w:ascii="Calibri" w:hAnsi="Calibri" w:eastAsia="Calibri" w:cs="Calibri"/>
      <w:color w:val="000000"/>
      <w:sz w:val="21"/>
      <w:szCs w:val="21"/>
      <w:lang w:val="en-US" w:bidi="ar-SA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character" w:customStyle="1" w:styleId="7">
    <w:name w:val="标题 1 字符"/>
    <w:basedOn w:val="6"/>
    <w:link w:val="4"/>
    <w:qFormat/>
    <w:uiPriority w:val="9"/>
    <w:rPr>
      <w:rFonts w:eastAsia="宋体" w:asciiTheme="minorHAnsi" w:hAnsiTheme="minorHAnsi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2022-02-11T06:02:00Z</dcterms:created>
  <dc:creator>Purekeep</dc:creator>
  <cp:lastModifiedBy>Purekeep</cp:lastModifiedBy>
  <dcterms:modified xsi:type="dcterms:W3CDTF">2022-02-11T06:03:06Z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5BF9A1C6C7284289ACE4A52D74392718</vt:lpwstr>
  </property>
</Properties>
</file>